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ind w:left="223"/>
        <w:spacing w:before="391" w:line="181" w:lineRule="auto"/>
        <w:outlineLvl w:val="0"/>
        <w:rPr>
          <w:rFonts w:ascii="Microsoft YaHei" w:hAnsi="Microsoft YaHei" w:eastAsia="Microsoft YaHei" w:cs="Microsoft YaHei"/>
          <w:sz w:val="91"/>
          <w:szCs w:val="91"/>
        </w:rPr>
      </w:pP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-14"/>
        </w:rPr>
        <w:t>张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36"/>
        </w:rPr>
        <w:t xml:space="preserve">  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-14"/>
        </w:rPr>
        <w:t>掖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46"/>
        </w:rPr>
        <w:t xml:space="preserve">  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-14"/>
        </w:rPr>
        <w:t>市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42"/>
        </w:rPr>
        <w:t xml:space="preserve">  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-14"/>
        </w:rPr>
        <w:t>教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51"/>
        </w:rPr>
        <w:t xml:space="preserve">  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-14"/>
        </w:rPr>
        <w:t>育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45"/>
        </w:rPr>
        <w:t xml:space="preserve">  </w:t>
      </w:r>
      <w:r>
        <w:rPr>
          <w:rFonts w:ascii="Microsoft YaHei" w:hAnsi="Microsoft YaHei" w:eastAsia="Microsoft YaHei" w:cs="Microsoft YaHei"/>
          <w:sz w:val="91"/>
          <w:szCs w:val="91"/>
          <w:color w:val="FF0000"/>
          <w:spacing w:val="-14"/>
        </w:rPr>
        <w:t>局</w:t>
      </w:r>
    </w:p>
    <w:p>
      <w:pPr>
        <w:ind w:firstLine="179"/>
        <w:spacing w:line="89" w:lineRule="exact"/>
        <w:rPr/>
      </w:pPr>
      <w:r>
        <w:rPr>
          <w:position w:val="-1"/>
        </w:rPr>
        <w:drawing>
          <wp:inline distT="0" distB="0" distL="0" distR="0">
            <wp:extent cx="5618389" cy="57149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18389" cy="5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38"/>
        <w:spacing w:before="101" w:line="234" w:lineRule="auto"/>
        <w:rPr/>
      </w:pPr>
      <w:r>
        <w:rPr/>
        <w:t>〔2024〕</w:t>
      </w:r>
      <w:r>
        <w:rPr>
          <w:spacing w:val="-113"/>
        </w:rPr>
        <w:t xml:space="preserve"> </w:t>
      </w:r>
      <w:r>
        <w:rPr/>
        <w:t>—</w:t>
      </w:r>
      <w:r>
        <w:rPr>
          <w:spacing w:val="35"/>
        </w:rPr>
        <w:t xml:space="preserve"> </w:t>
      </w:r>
      <w:r>
        <w:rPr/>
        <w:t>5</w:t>
      </w:r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4" w:lineRule="auto"/>
        <w:rPr>
          <w:rFonts w:ascii="Arial"/>
          <w:sz w:val="21"/>
        </w:rPr>
      </w:pPr>
      <w:r/>
    </w:p>
    <w:p>
      <w:pPr>
        <w:ind w:left="3148"/>
        <w:spacing w:before="140" w:line="221" w:lineRule="auto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3"/>
        </w:rPr>
        <w:t>张掖市教育局</w:t>
      </w:r>
    </w:p>
    <w:p>
      <w:pPr>
        <w:ind w:left="831"/>
        <w:spacing w:before="122" w:line="223" w:lineRule="auto"/>
        <w:outlineLvl w:val="0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14"/>
        </w:rPr>
        <w:t>关于公布</w:t>
      </w:r>
      <w:r>
        <w:rPr>
          <w:rFonts w:ascii="SimSun" w:hAnsi="SimSun" w:eastAsia="SimSun" w:cs="SimSun"/>
          <w:sz w:val="43"/>
          <w:szCs w:val="43"/>
          <w:spacing w:val="-84"/>
        </w:rPr>
        <w:t xml:space="preserve"> </w:t>
      </w:r>
      <w:r>
        <w:rPr>
          <w:rFonts w:ascii="SimSun" w:hAnsi="SimSun" w:eastAsia="SimSun" w:cs="SimSun"/>
          <w:sz w:val="43"/>
          <w:szCs w:val="43"/>
          <w:b/>
          <w:bCs/>
          <w:spacing w:val="14"/>
        </w:rPr>
        <w:t>2024</w:t>
      </w:r>
      <w:r>
        <w:rPr>
          <w:rFonts w:ascii="SimSun" w:hAnsi="SimSun" w:eastAsia="SimSun" w:cs="SimSun"/>
          <w:sz w:val="43"/>
          <w:szCs w:val="43"/>
          <w:spacing w:val="-94"/>
        </w:rPr>
        <w:t xml:space="preserve"> </w:t>
      </w:r>
      <w:r>
        <w:rPr>
          <w:rFonts w:ascii="SimSun" w:hAnsi="SimSun" w:eastAsia="SimSun" w:cs="SimSun"/>
          <w:sz w:val="43"/>
          <w:szCs w:val="43"/>
          <w:b/>
          <w:bCs/>
          <w:spacing w:val="14"/>
        </w:rPr>
        <w:t>年“安全教育精品课”</w:t>
      </w:r>
    </w:p>
    <w:p>
      <w:pPr>
        <w:ind w:left="2917"/>
        <w:spacing w:before="125" w:line="223" w:lineRule="auto"/>
        <w:outlineLvl w:val="0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4"/>
        </w:rPr>
        <w:t>评选结果的通知</w:t>
      </w:r>
    </w:p>
    <w:p>
      <w:pPr>
        <w:spacing w:line="327" w:lineRule="auto"/>
        <w:rPr>
          <w:rFonts w:ascii="Arial"/>
          <w:sz w:val="21"/>
        </w:rPr>
      </w:pPr>
      <w:r/>
    </w:p>
    <w:p>
      <w:pPr>
        <w:spacing w:line="327" w:lineRule="auto"/>
        <w:rPr>
          <w:rFonts w:ascii="Arial"/>
          <w:sz w:val="21"/>
        </w:rPr>
      </w:pPr>
      <w:r/>
    </w:p>
    <w:p>
      <w:pPr>
        <w:pStyle w:val="BodyText"/>
        <w:ind w:left="44"/>
        <w:spacing w:before="101" w:line="222" w:lineRule="auto"/>
        <w:rPr/>
      </w:pPr>
      <w:r>
        <w:rPr>
          <w:spacing w:val="7"/>
        </w:rPr>
        <w:t>各县区教育局,市直各学校：</w:t>
      </w:r>
    </w:p>
    <w:p>
      <w:pPr>
        <w:pStyle w:val="BodyText"/>
        <w:ind w:left="43" w:right="68" w:firstLine="637"/>
        <w:spacing w:before="217" w:line="343" w:lineRule="auto"/>
        <w:jc w:val="both"/>
        <w:rPr/>
      </w:pPr>
      <w:r>
        <w:rPr>
          <w:spacing w:val="5"/>
        </w:rPr>
        <w:t>根据《甘肃省教育厅关于开展“安全教育精品课”遴选工作</w:t>
      </w:r>
      <w:r>
        <w:rPr>
          <w:spacing w:val="3"/>
        </w:rPr>
        <w:t xml:space="preserve"> </w:t>
      </w:r>
      <w:r>
        <w:rPr>
          <w:spacing w:val="-3"/>
        </w:rPr>
        <w:t>的通知》精神，经各单位逐级遴选推荐，市教育局组织专家评审，</w:t>
      </w:r>
      <w:r>
        <w:rPr>
          <w:spacing w:val="11"/>
        </w:rPr>
        <w:t xml:space="preserve"> </w:t>
      </w:r>
      <w:r>
        <w:rPr>
          <w:spacing w:val="5"/>
        </w:rPr>
        <w:t>共向省教育厅推荐精品课</w:t>
      </w:r>
      <w:r>
        <w:rPr>
          <w:spacing w:val="-25"/>
        </w:rPr>
        <w:t xml:space="preserve"> </w:t>
      </w:r>
      <w:r>
        <w:rPr>
          <w:spacing w:val="5"/>
        </w:rPr>
        <w:t>30</w:t>
      </w:r>
      <w:r>
        <w:rPr>
          <w:spacing w:val="-61"/>
        </w:rPr>
        <w:t xml:space="preserve"> </w:t>
      </w:r>
      <w:r>
        <w:rPr>
          <w:spacing w:val="5"/>
        </w:rPr>
        <w:t>件，其中</w:t>
      </w:r>
      <w:r>
        <w:rPr>
          <w:spacing w:val="-46"/>
        </w:rPr>
        <w:t xml:space="preserve"> </w:t>
      </w:r>
      <w:r>
        <w:rPr>
          <w:spacing w:val="5"/>
        </w:rPr>
        <w:t>9</w:t>
      </w:r>
      <w:r>
        <w:rPr>
          <w:spacing w:val="-64"/>
        </w:rPr>
        <w:t xml:space="preserve"> </w:t>
      </w:r>
      <w:r>
        <w:rPr>
          <w:spacing w:val="5"/>
        </w:rPr>
        <w:t>件获得省级</w:t>
      </w:r>
      <w:r>
        <w:rPr>
          <w:spacing w:val="-103"/>
        </w:rPr>
        <w:t xml:space="preserve"> </w:t>
      </w:r>
      <w:r>
        <w:rPr>
          <w:spacing w:val="5"/>
        </w:rPr>
        <w:t>“安全教育</w:t>
      </w:r>
      <w:r>
        <w:rPr/>
        <w:t xml:space="preserve"> </w:t>
      </w:r>
      <w:r>
        <w:rPr>
          <w:spacing w:val="5"/>
        </w:rPr>
        <w:t>精品课”。同时，结合省教育厅评审结果，确定市级“安全教育</w:t>
      </w:r>
      <w:r>
        <w:rPr>
          <w:spacing w:val="15"/>
        </w:rPr>
        <w:t xml:space="preserve"> </w:t>
      </w:r>
      <w:r>
        <w:rPr>
          <w:spacing w:val="4"/>
        </w:rPr>
        <w:t>精品课”一等奖</w:t>
      </w:r>
      <w:r>
        <w:rPr>
          <w:spacing w:val="-38"/>
        </w:rPr>
        <w:t xml:space="preserve"> </w:t>
      </w:r>
      <w:r>
        <w:rPr>
          <w:spacing w:val="4"/>
        </w:rPr>
        <w:t>21</w:t>
      </w:r>
      <w:r>
        <w:rPr>
          <w:spacing w:val="-64"/>
        </w:rPr>
        <w:t xml:space="preserve"> </w:t>
      </w:r>
      <w:r>
        <w:rPr>
          <w:spacing w:val="4"/>
        </w:rPr>
        <w:t>件、二等奖</w:t>
      </w:r>
      <w:r>
        <w:rPr>
          <w:spacing w:val="-36"/>
        </w:rPr>
        <w:t xml:space="preserve"> </w:t>
      </w:r>
      <w:r>
        <w:rPr>
          <w:spacing w:val="4"/>
        </w:rPr>
        <w:t>35</w:t>
      </w:r>
      <w:r>
        <w:rPr>
          <w:spacing w:val="-63"/>
        </w:rPr>
        <w:t xml:space="preserve"> </w:t>
      </w:r>
      <w:r>
        <w:rPr>
          <w:spacing w:val="4"/>
        </w:rPr>
        <w:t>件。现予以公布。</w:t>
      </w:r>
    </w:p>
    <w:p>
      <w:pPr>
        <w:pStyle w:val="BodyText"/>
        <w:ind w:left="43" w:right="112" w:firstLine="639"/>
        <w:spacing w:before="57" w:line="341" w:lineRule="auto"/>
        <w:jc w:val="both"/>
        <w:rPr/>
      </w:pPr>
      <w:r>
        <w:rPr>
          <w:spacing w:val="4"/>
        </w:rPr>
        <w:t>各单位要加大省、市级</w:t>
      </w:r>
      <w:r>
        <w:rPr>
          <w:spacing w:val="-88"/>
        </w:rPr>
        <w:t xml:space="preserve"> </w:t>
      </w:r>
      <w:r>
        <w:rPr>
          <w:spacing w:val="4"/>
        </w:rPr>
        <w:t>“安全教育精品课”推广应用力度，</w:t>
      </w:r>
      <w:r>
        <w:rPr/>
        <w:t xml:space="preserve"> </w:t>
      </w:r>
      <w:r>
        <w:rPr>
          <w:spacing w:val="5"/>
        </w:rPr>
        <w:t>提高精品课的使用效益。同时，继续加强安全教育教学课程的研</w:t>
      </w:r>
      <w:r>
        <w:rPr>
          <w:spacing w:val="9"/>
        </w:rPr>
        <w:t xml:space="preserve"> </w:t>
      </w:r>
      <w:r>
        <w:rPr>
          <w:spacing w:val="5"/>
        </w:rPr>
        <w:t>究，充实更新优质课程教学资源，持续强化广大师生的安全风险</w:t>
      </w:r>
      <w:r>
        <w:rPr>
          <w:spacing w:val="9"/>
        </w:rPr>
        <w:t xml:space="preserve"> </w:t>
      </w:r>
      <w:r>
        <w:rPr>
          <w:spacing w:val="7"/>
        </w:rPr>
        <w:t>意识和自我防护能力，不断提升校园安全教育质</w:t>
      </w:r>
      <w:r>
        <w:rPr>
          <w:spacing w:val="6"/>
        </w:rPr>
        <w:t>效。</w:t>
      </w:r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pStyle w:val="BodyText"/>
        <w:ind w:left="708"/>
        <w:spacing w:before="102" w:line="221" w:lineRule="auto"/>
        <w:rPr/>
      </w:pPr>
      <w:r>
        <w:rPr>
          <w:spacing w:val="4"/>
        </w:rPr>
        <w:t>附件：1.省级</w:t>
      </w:r>
      <w:r>
        <w:rPr>
          <w:spacing w:val="-97"/>
        </w:rPr>
        <w:t xml:space="preserve"> </w:t>
      </w:r>
      <w:r>
        <w:rPr>
          <w:spacing w:val="4"/>
        </w:rPr>
        <w:t>“安全教育精品课”名单</w:t>
      </w:r>
    </w:p>
    <w:p>
      <w:pPr>
        <w:spacing w:line="221" w:lineRule="auto"/>
        <w:sectPr>
          <w:footerReference w:type="default" r:id="rId1"/>
          <w:pgSz w:w="11906" w:h="16838"/>
          <w:pgMar w:top="1431" w:right="1322" w:bottom="1417" w:left="1554" w:header="0" w:footer="1327" w:gutter="0"/>
        </w:sectPr>
        <w:rPr/>
      </w:pPr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pStyle w:val="BodyText"/>
        <w:ind w:left="1426"/>
        <w:spacing w:before="101" w:line="221" w:lineRule="auto"/>
        <w:rPr/>
      </w:pPr>
      <w:r>
        <w:rPr>
          <w:spacing w:val="4"/>
        </w:rPr>
        <w:t>2.市级</w:t>
      </w:r>
      <w:r>
        <w:rPr>
          <w:spacing w:val="-103"/>
        </w:rPr>
        <w:t xml:space="preserve"> </w:t>
      </w:r>
      <w:r>
        <w:rPr>
          <w:spacing w:val="4"/>
        </w:rPr>
        <w:t>“安全教育精品课”名单</w: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5115"/>
        <w:spacing w:before="100" w:line="222" w:lineRule="auto"/>
        <w:rPr/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3125700</wp:posOffset>
            </wp:positionH>
            <wp:positionV relativeFrom="paragraph">
              <wp:posOffset>-564765</wp:posOffset>
            </wp:positionV>
            <wp:extent cx="1440000" cy="1439999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40000" cy="1439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4"/>
        </w:rPr>
        <w:t>张掖市教育局</w:t>
      </w:r>
    </w:p>
    <w:p>
      <w:pPr>
        <w:pStyle w:val="BodyText"/>
        <w:ind w:left="4946"/>
        <w:spacing w:before="215" w:line="222" w:lineRule="auto"/>
        <w:rPr/>
      </w:pPr>
      <w:r>
        <w:rPr>
          <w:spacing w:val="-7"/>
        </w:rPr>
        <w:t>2024</w:t>
      </w:r>
      <w:r>
        <w:rPr>
          <w:spacing w:val="-55"/>
        </w:rPr>
        <w:t xml:space="preserve"> </w:t>
      </w:r>
      <w:r>
        <w:rPr>
          <w:spacing w:val="-7"/>
        </w:rPr>
        <w:t>年</w:t>
      </w:r>
      <w:r>
        <w:rPr>
          <w:spacing w:val="-45"/>
        </w:rPr>
        <w:t xml:space="preserve"> </w:t>
      </w:r>
      <w:r>
        <w:rPr>
          <w:spacing w:val="-7"/>
        </w:rPr>
        <w:t>9</w:t>
      </w:r>
      <w:r>
        <w:rPr>
          <w:spacing w:val="-46"/>
        </w:rPr>
        <w:t xml:space="preserve"> </w:t>
      </w:r>
      <w:r>
        <w:rPr>
          <w:spacing w:val="-7"/>
        </w:rPr>
        <w:t>月</w:t>
      </w:r>
      <w:r>
        <w:rPr>
          <w:spacing w:val="-51"/>
        </w:rPr>
        <w:t xml:space="preserve"> </w:t>
      </w:r>
      <w:r>
        <w:rPr>
          <w:spacing w:val="-7"/>
        </w:rPr>
        <w:t>20</w:t>
      </w:r>
      <w:r>
        <w:rPr>
          <w:spacing w:val="-7"/>
        </w:rPr>
        <w:t xml:space="preserve"> </w:t>
      </w:r>
      <w:r>
        <w:rPr>
          <w:spacing w:val="-7"/>
        </w:rPr>
        <w:t>日</w:t>
      </w:r>
    </w:p>
    <w:sectPr>
      <w:footerReference w:type="default" r:id="rId3"/>
      <w:pgSz w:w="11906" w:h="16838"/>
      <w:pgMar w:top="1431" w:right="1785" w:bottom="40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79" w:lineRule="exact"/>
      <w:rPr/>
    </w:pPr>
    <w:r>
      <w:rPr>
        <w:position w:val="-1"/>
      </w:rPr>
      <w:drawing>
        <wp:inline distT="0" distB="0" distL="0" distR="0">
          <wp:extent cx="5618389" cy="50799"/>
          <wp:effectExtent l="0" t="0" r="0" b="0"/>
          <wp:docPr id="2" name="IM 2"/>
          <wp:cNvGraphicFramePr/>
          <a:graphic>
            <a:graphicData uri="http://schemas.openxmlformats.org/drawingml/2006/picture">
              <pic:pic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618389" cy="507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image" Target="media/image3.png"/><Relationship Id="rId3" Type="http://schemas.openxmlformats.org/officeDocument/2006/relationships/footer" Target="footer2.xml"/><Relationship Id="rId2" Type="http://schemas.openxmlformats.org/officeDocument/2006/relationships/image" Target="media/image2.png"/><Relationship Id="rId1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2024-09-23T14:16:33Z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2024-09-25T10:58:08</vt:filetime>
  </property>
</Properties>
</file>